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7632" w:rsidRDefault="00BB7632" w:rsidP="00BB7632">
      <w:pPr>
        <w:rPr>
          <w:b/>
          <w:bCs/>
        </w:rPr>
      </w:pPr>
      <w:r>
        <w:rPr>
          <w:b/>
          <w:bCs/>
          <w:noProof/>
        </w:rPr>
        <w:drawing>
          <wp:anchor distT="0" distB="0" distL="114300" distR="114300" simplePos="0" relativeHeight="251665408" behindDoc="0" locked="0" layoutInCell="1" allowOverlap="1">
            <wp:simplePos x="0" y="0"/>
            <wp:positionH relativeFrom="column">
              <wp:posOffset>-523875</wp:posOffset>
            </wp:positionH>
            <wp:positionV relativeFrom="paragraph">
              <wp:posOffset>-695325</wp:posOffset>
            </wp:positionV>
            <wp:extent cx="6781800" cy="9601200"/>
            <wp:effectExtent l="19050" t="0" r="0" b="0"/>
            <wp:wrapNone/>
            <wp:docPr id="7" name="Picture 7" descr="http://memory.loc.gov/rbc/rbpe/rbpe13/rbpe132/13200500/001d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memory.loc.gov/rbc/rbpe/rbpe13/rbpe132/13200500/001dr.jpg"/>
                    <pic:cNvPicPr>
                      <a:picLocks noChangeAspect="1" noChangeArrowheads="1"/>
                    </pic:cNvPicPr>
                  </pic:nvPicPr>
                  <pic:blipFill>
                    <a:blip r:embed="rId6" r:link="rId7" cstate="print"/>
                    <a:srcRect/>
                    <a:stretch>
                      <a:fillRect/>
                    </a:stretch>
                  </pic:blipFill>
                  <pic:spPr bwMode="auto">
                    <a:xfrm>
                      <a:off x="0" y="0"/>
                      <a:ext cx="6781800" cy="9601200"/>
                    </a:xfrm>
                    <a:prstGeom prst="rect">
                      <a:avLst/>
                    </a:prstGeom>
                    <a:noFill/>
                    <a:ln w="9525">
                      <a:noFill/>
                      <a:miter lim="800000"/>
                      <a:headEnd/>
                      <a:tailEnd/>
                    </a:ln>
                  </pic:spPr>
                </pic:pic>
              </a:graphicData>
            </a:graphic>
          </wp:anchor>
        </w:drawing>
      </w: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r>
        <w:rPr>
          <w:noProof/>
        </w:rPr>
        <w:lastRenderedPageBreak/>
        <w:drawing>
          <wp:anchor distT="0" distB="0" distL="114300" distR="114300" simplePos="0" relativeHeight="251660288" behindDoc="0" locked="0" layoutInCell="1" allowOverlap="1">
            <wp:simplePos x="0" y="0"/>
            <wp:positionH relativeFrom="column">
              <wp:posOffset>-523875</wp:posOffset>
            </wp:positionH>
            <wp:positionV relativeFrom="paragraph">
              <wp:posOffset>-695325</wp:posOffset>
            </wp:positionV>
            <wp:extent cx="6705600" cy="9601200"/>
            <wp:effectExtent l="19050" t="0" r="0" b="0"/>
            <wp:wrapNone/>
            <wp:docPr id="2" name="Picture 2" descr="Image 1 of 1, Justice. Equality. Why women want to vote. Women a">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1 of 1, Justice. Equality. Why women want to vote. Women a">
                      <a:hlinkClick r:id="rId8"/>
                    </pic:cNvPr>
                    <pic:cNvPicPr>
                      <a:picLocks noChangeAspect="1" noChangeArrowheads="1"/>
                    </pic:cNvPicPr>
                  </pic:nvPicPr>
                  <pic:blipFill>
                    <a:blip r:embed="rId9" r:link="rId10" cstate="print"/>
                    <a:srcRect/>
                    <a:stretch>
                      <a:fillRect/>
                    </a:stretch>
                  </pic:blipFill>
                  <pic:spPr bwMode="auto">
                    <a:xfrm>
                      <a:off x="0" y="0"/>
                      <a:ext cx="6705600" cy="9601200"/>
                    </a:xfrm>
                    <a:prstGeom prst="rect">
                      <a:avLst/>
                    </a:prstGeom>
                    <a:noFill/>
                    <a:ln w="9525">
                      <a:noFill/>
                      <a:miter lim="800000"/>
                      <a:headEnd/>
                      <a:tailEnd/>
                    </a:ln>
                  </pic:spPr>
                </pic:pic>
              </a:graphicData>
            </a:graphic>
          </wp:anchor>
        </w:drawing>
      </w: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r>
        <w:rPr>
          <w:b/>
          <w:bCs/>
          <w:noProof/>
        </w:rPr>
        <w:lastRenderedPageBreak/>
        <w:drawing>
          <wp:anchor distT="0" distB="0" distL="114300" distR="114300" simplePos="0" relativeHeight="251661312" behindDoc="0" locked="0" layoutInCell="1" allowOverlap="1">
            <wp:simplePos x="0" y="0"/>
            <wp:positionH relativeFrom="column">
              <wp:posOffset>-523875</wp:posOffset>
            </wp:positionH>
            <wp:positionV relativeFrom="paragraph">
              <wp:posOffset>-695325</wp:posOffset>
            </wp:positionV>
            <wp:extent cx="6870065" cy="9372600"/>
            <wp:effectExtent l="19050" t="0" r="6985" b="0"/>
            <wp:wrapNone/>
            <wp:docPr id="3" name="Picture 3" descr="Image 1 of 1, Some reasons why we oppose votes for women ... Nat">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1 of 1, Some reasons why we oppose votes for women ... Nat">
                      <a:hlinkClick r:id="rId11"/>
                    </pic:cNvPr>
                    <pic:cNvPicPr>
                      <a:picLocks noChangeAspect="1" noChangeArrowheads="1"/>
                    </pic:cNvPicPr>
                  </pic:nvPicPr>
                  <pic:blipFill>
                    <a:blip r:embed="rId12" r:link="rId13" cstate="print"/>
                    <a:srcRect l="8154" t="6863" r="8679" b="5063"/>
                    <a:stretch>
                      <a:fillRect/>
                    </a:stretch>
                  </pic:blipFill>
                  <pic:spPr bwMode="auto">
                    <a:xfrm>
                      <a:off x="0" y="0"/>
                      <a:ext cx="6870065" cy="9372600"/>
                    </a:xfrm>
                    <a:prstGeom prst="rect">
                      <a:avLst/>
                    </a:prstGeom>
                    <a:noFill/>
                    <a:ln w="9525">
                      <a:noFill/>
                      <a:miter lim="800000"/>
                      <a:headEnd/>
                      <a:tailEnd/>
                    </a:ln>
                  </pic:spPr>
                </pic:pic>
              </a:graphicData>
            </a:graphic>
          </wp:anchor>
        </w:drawing>
      </w: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r>
        <w:rPr>
          <w:b/>
          <w:bCs/>
          <w:noProof/>
        </w:rPr>
        <w:lastRenderedPageBreak/>
        <w:drawing>
          <wp:anchor distT="0" distB="0" distL="114300" distR="114300" simplePos="0" relativeHeight="251662336" behindDoc="0" locked="0" layoutInCell="1" allowOverlap="1">
            <wp:simplePos x="0" y="0"/>
            <wp:positionH relativeFrom="column">
              <wp:posOffset>-523875</wp:posOffset>
            </wp:positionH>
            <wp:positionV relativeFrom="paragraph">
              <wp:posOffset>-552450</wp:posOffset>
            </wp:positionV>
            <wp:extent cx="6858000" cy="9372600"/>
            <wp:effectExtent l="19050" t="0" r="0" b="0"/>
            <wp:wrapNone/>
            <wp:docPr id="4" name="Picture 4" descr="Image 1 of 1, Do want the vote? ... Issued by the National state">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1 of 1, Do want the vote? ... Issued by the National state">
                      <a:hlinkClick r:id="rId14"/>
                    </pic:cNvPr>
                    <pic:cNvPicPr>
                      <a:picLocks noChangeAspect="1" noChangeArrowheads="1"/>
                    </pic:cNvPicPr>
                  </pic:nvPicPr>
                  <pic:blipFill>
                    <a:blip r:embed="rId15" r:link="rId16" cstate="print"/>
                    <a:srcRect l="8000" t="6061" r="10001" b="9091"/>
                    <a:stretch>
                      <a:fillRect/>
                    </a:stretch>
                  </pic:blipFill>
                  <pic:spPr bwMode="auto">
                    <a:xfrm>
                      <a:off x="0" y="0"/>
                      <a:ext cx="6858000" cy="9372600"/>
                    </a:xfrm>
                    <a:prstGeom prst="rect">
                      <a:avLst/>
                    </a:prstGeom>
                    <a:noFill/>
                    <a:ln w="9525">
                      <a:noFill/>
                      <a:miter lim="800000"/>
                      <a:headEnd/>
                      <a:tailEnd/>
                    </a:ln>
                  </pic:spPr>
                </pic:pic>
              </a:graphicData>
            </a:graphic>
          </wp:anchor>
        </w:drawing>
      </w: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r>
        <w:rPr>
          <w:b/>
          <w:bCs/>
          <w:noProof/>
        </w:rPr>
        <w:lastRenderedPageBreak/>
        <w:drawing>
          <wp:anchor distT="0" distB="0" distL="114300" distR="114300" simplePos="0" relativeHeight="251663360" behindDoc="0" locked="0" layoutInCell="1" allowOverlap="1">
            <wp:simplePos x="0" y="0"/>
            <wp:positionH relativeFrom="column">
              <wp:posOffset>-571500</wp:posOffset>
            </wp:positionH>
            <wp:positionV relativeFrom="paragraph">
              <wp:posOffset>-457200</wp:posOffset>
            </wp:positionV>
            <wp:extent cx="7004685" cy="8915400"/>
            <wp:effectExtent l="19050" t="0" r="5715" b="0"/>
            <wp:wrapNone/>
            <wp:docPr id="5" name="Picture 5" descr="Ten reas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en reasons"/>
                    <pic:cNvPicPr>
                      <a:picLocks noChangeAspect="1" noChangeArrowheads="1"/>
                    </pic:cNvPicPr>
                  </pic:nvPicPr>
                  <pic:blipFill>
                    <a:blip r:embed="rId17" r:link="rId18" cstate="print"/>
                    <a:srcRect l="4887" r="5521" b="6667"/>
                    <a:stretch>
                      <a:fillRect/>
                    </a:stretch>
                  </pic:blipFill>
                  <pic:spPr bwMode="auto">
                    <a:xfrm>
                      <a:off x="0" y="0"/>
                      <a:ext cx="7004685" cy="8915400"/>
                    </a:xfrm>
                    <a:prstGeom prst="rect">
                      <a:avLst/>
                    </a:prstGeom>
                    <a:noFill/>
                    <a:ln w="9525">
                      <a:noFill/>
                      <a:miter lim="800000"/>
                      <a:headEnd/>
                      <a:tailEnd/>
                    </a:ln>
                  </pic:spPr>
                </pic:pic>
              </a:graphicData>
            </a:graphic>
          </wp:anchor>
        </w:drawing>
      </w: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r>
        <w:rPr>
          <w:b/>
          <w:bCs/>
          <w:noProof/>
        </w:rPr>
        <w:lastRenderedPageBreak/>
        <w:drawing>
          <wp:anchor distT="0" distB="0" distL="114300" distR="114300" simplePos="0" relativeHeight="251664384" behindDoc="0" locked="0" layoutInCell="1" allowOverlap="1">
            <wp:simplePos x="0" y="0"/>
            <wp:positionH relativeFrom="column">
              <wp:posOffset>-571500</wp:posOffset>
            </wp:positionH>
            <wp:positionV relativeFrom="paragraph">
              <wp:posOffset>-581025</wp:posOffset>
            </wp:positionV>
            <wp:extent cx="7038975" cy="9258300"/>
            <wp:effectExtent l="19050" t="0" r="9525" b="0"/>
            <wp:wrapNone/>
            <wp:docPr id="6" name="Picture 6" descr="Suffrage resol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uffrage resolution"/>
                    <pic:cNvPicPr>
                      <a:picLocks noChangeAspect="1" noChangeArrowheads="1"/>
                    </pic:cNvPicPr>
                  </pic:nvPicPr>
                  <pic:blipFill>
                    <a:blip r:embed="rId19" r:link="rId20" cstate="print"/>
                    <a:srcRect/>
                    <a:stretch>
                      <a:fillRect/>
                    </a:stretch>
                  </pic:blipFill>
                  <pic:spPr bwMode="auto">
                    <a:xfrm>
                      <a:off x="0" y="0"/>
                      <a:ext cx="7038975" cy="9258300"/>
                    </a:xfrm>
                    <a:prstGeom prst="rect">
                      <a:avLst/>
                    </a:prstGeom>
                    <a:noFill/>
                    <a:ln w="9525">
                      <a:noFill/>
                      <a:miter lim="800000"/>
                      <a:headEnd/>
                      <a:tailEnd/>
                    </a:ln>
                  </pic:spPr>
                </pic:pic>
              </a:graphicData>
            </a:graphic>
          </wp:anchor>
        </w:drawing>
      </w: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rPr>
          <w:b/>
          <w:bCs/>
        </w:rPr>
      </w:pPr>
    </w:p>
    <w:p w:rsidR="00BB7632" w:rsidRDefault="00BB7632" w:rsidP="00BB7632">
      <w:pPr>
        <w:ind w:left="360"/>
        <w:rPr>
          <w:sz w:val="22"/>
          <w:szCs w:val="22"/>
        </w:rPr>
      </w:pPr>
    </w:p>
    <w:p w:rsidR="00BB7632" w:rsidRDefault="00BB7632" w:rsidP="00BB7632">
      <w:pPr>
        <w:numPr>
          <w:ilvl w:val="0"/>
          <w:numId w:val="2"/>
        </w:numPr>
        <w:rPr>
          <w:sz w:val="22"/>
          <w:szCs w:val="22"/>
        </w:rPr>
      </w:pPr>
      <w:r w:rsidRPr="00493870">
        <w:rPr>
          <w:b/>
          <w:sz w:val="22"/>
        </w:rPr>
        <w:lastRenderedPageBreak/>
        <w:t>Day</w:t>
      </w:r>
      <w:r w:rsidRPr="00906C15">
        <w:rPr>
          <w:b/>
          <w:sz w:val="22"/>
          <w:szCs w:val="22"/>
        </w:rPr>
        <w:t xml:space="preserve"> 1:</w:t>
      </w:r>
      <w:r w:rsidRPr="00906C15">
        <w:rPr>
          <w:sz w:val="22"/>
          <w:szCs w:val="22"/>
        </w:rPr>
        <w:t xml:space="preserve">  </w:t>
      </w:r>
      <w:r>
        <w:rPr>
          <w:sz w:val="22"/>
          <w:szCs w:val="22"/>
        </w:rPr>
        <w:t>Divide students into six</w:t>
      </w:r>
      <w:r w:rsidRPr="00906C15">
        <w:rPr>
          <w:sz w:val="22"/>
          <w:szCs w:val="22"/>
        </w:rPr>
        <w:t xml:space="preserve"> small g</w:t>
      </w:r>
      <w:r>
        <w:rPr>
          <w:sz w:val="22"/>
          <w:szCs w:val="22"/>
        </w:rPr>
        <w:t xml:space="preserve">roups and distribute documents </w:t>
      </w:r>
      <w:proofErr w:type="spellStart"/>
      <w:r>
        <w:rPr>
          <w:sz w:val="22"/>
          <w:szCs w:val="22"/>
        </w:rPr>
        <w:t>i</w:t>
      </w:r>
      <w:proofErr w:type="spellEnd"/>
      <w:r>
        <w:rPr>
          <w:sz w:val="22"/>
          <w:szCs w:val="22"/>
        </w:rPr>
        <w:t>-vi</w:t>
      </w:r>
      <w:r w:rsidRPr="00906C15">
        <w:rPr>
          <w:sz w:val="22"/>
          <w:szCs w:val="22"/>
        </w:rPr>
        <w:t xml:space="preserve"> (one to each group). </w:t>
      </w:r>
      <w:r>
        <w:rPr>
          <w:sz w:val="22"/>
          <w:szCs w:val="22"/>
        </w:rPr>
        <w:t xml:space="preserve"> </w:t>
      </w:r>
      <w:r w:rsidRPr="00906C15">
        <w:rPr>
          <w:sz w:val="22"/>
          <w:szCs w:val="22"/>
        </w:rPr>
        <w:t>Direct each group to examine their docume</w:t>
      </w:r>
      <w:r>
        <w:rPr>
          <w:sz w:val="22"/>
          <w:szCs w:val="22"/>
        </w:rPr>
        <w:t>nt and determine whether it agrees or disagrees with the idea of suffrage.  For each document students should also record two points that are logical and two points that are illogical and explain why they feel that way for each point.</w:t>
      </w:r>
      <w:r w:rsidRPr="00906C15">
        <w:rPr>
          <w:sz w:val="22"/>
          <w:szCs w:val="22"/>
        </w:rPr>
        <w:t xml:space="preserve"> </w:t>
      </w:r>
      <w:r>
        <w:rPr>
          <w:sz w:val="22"/>
          <w:szCs w:val="22"/>
        </w:rPr>
        <w:t xml:space="preserve"> After the</w:t>
      </w:r>
      <w:r w:rsidRPr="00906C15">
        <w:rPr>
          <w:sz w:val="22"/>
          <w:szCs w:val="22"/>
        </w:rPr>
        <w:t xml:space="preserve"> group</w:t>
      </w:r>
      <w:r>
        <w:rPr>
          <w:sz w:val="22"/>
          <w:szCs w:val="22"/>
        </w:rPr>
        <w:t>s have</w:t>
      </w:r>
      <w:r w:rsidRPr="00906C15">
        <w:rPr>
          <w:sz w:val="22"/>
          <w:szCs w:val="22"/>
        </w:rPr>
        <w:t xml:space="preserve"> finished analyzing their document and recording their conclusions, they should switch documents with another group. Students will repeat this until each group has look</w:t>
      </w:r>
      <w:r>
        <w:rPr>
          <w:sz w:val="22"/>
          <w:szCs w:val="22"/>
        </w:rPr>
        <w:t>ed at all six</w:t>
      </w:r>
      <w:r w:rsidRPr="00906C15">
        <w:rPr>
          <w:sz w:val="22"/>
          <w:szCs w:val="22"/>
        </w:rPr>
        <w:t xml:space="preserve"> documents</w:t>
      </w:r>
      <w:r>
        <w:rPr>
          <w:sz w:val="22"/>
          <w:szCs w:val="22"/>
        </w:rPr>
        <w:t xml:space="preserve"> (no less than five minutes per document, no more than ten minutes)</w:t>
      </w:r>
      <w:r w:rsidRPr="00906C15">
        <w:rPr>
          <w:sz w:val="22"/>
          <w:szCs w:val="22"/>
        </w:rPr>
        <w:t xml:space="preserve">. </w:t>
      </w:r>
      <w:r>
        <w:rPr>
          <w:sz w:val="22"/>
          <w:szCs w:val="22"/>
        </w:rPr>
        <w:t xml:space="preserve"> </w:t>
      </w:r>
      <w:r w:rsidRPr="00906C15">
        <w:rPr>
          <w:sz w:val="22"/>
          <w:szCs w:val="22"/>
        </w:rPr>
        <w:t xml:space="preserve">Direct a volunteer from each group to report to the class the group's conclusions. Lead a class discussion about the methods </w:t>
      </w:r>
      <w:r>
        <w:rPr>
          <w:sz w:val="22"/>
          <w:szCs w:val="22"/>
        </w:rPr>
        <w:t xml:space="preserve">behind each piece of propaganda and discuss how it shaped </w:t>
      </w:r>
      <w:r w:rsidRPr="00906C15">
        <w:rPr>
          <w:sz w:val="22"/>
          <w:szCs w:val="22"/>
        </w:rPr>
        <w:t xml:space="preserve">the </w:t>
      </w:r>
      <w:r>
        <w:rPr>
          <w:sz w:val="22"/>
          <w:szCs w:val="22"/>
        </w:rPr>
        <w:t>public perception of women’s suffrage.</w:t>
      </w:r>
    </w:p>
    <w:p w:rsidR="00BB7632" w:rsidRPr="00906C15" w:rsidRDefault="00BB7632" w:rsidP="00BB7632">
      <w:pPr>
        <w:rPr>
          <w:sz w:val="22"/>
          <w:szCs w:val="22"/>
        </w:rPr>
      </w:pPr>
    </w:p>
    <w:p w:rsidR="00BB7632" w:rsidRPr="00B72DFB" w:rsidRDefault="00BB7632" w:rsidP="00BB7632">
      <w:pPr>
        <w:numPr>
          <w:ilvl w:val="0"/>
          <w:numId w:val="2"/>
        </w:numPr>
        <w:rPr>
          <w:b/>
          <w:sz w:val="22"/>
          <w:szCs w:val="22"/>
        </w:rPr>
      </w:pPr>
      <w:r w:rsidRPr="00906C15">
        <w:rPr>
          <w:b/>
          <w:sz w:val="22"/>
          <w:szCs w:val="22"/>
        </w:rPr>
        <w:t>Day</w:t>
      </w:r>
      <w:r>
        <w:rPr>
          <w:b/>
          <w:sz w:val="22"/>
          <w:szCs w:val="22"/>
        </w:rPr>
        <w:t xml:space="preserve"> 2:</w:t>
      </w:r>
      <w:r>
        <w:rPr>
          <w:sz w:val="22"/>
          <w:szCs w:val="22"/>
        </w:rPr>
        <w:t xml:space="preserve">  The date is August 18, 1920 and the location is the </w:t>
      </w:r>
      <w:smartTag w:uri="urn:schemas-microsoft-com:office:smarttags" w:element="PlaceType">
        <w:r>
          <w:rPr>
            <w:sz w:val="22"/>
            <w:szCs w:val="22"/>
          </w:rPr>
          <w:t>State</w:t>
        </w:r>
      </w:smartTag>
      <w:r>
        <w:rPr>
          <w:sz w:val="22"/>
          <w:szCs w:val="22"/>
        </w:rPr>
        <w:t xml:space="preserve"> </w:t>
      </w:r>
      <w:smartTag w:uri="urn:schemas-microsoft-com:office:smarttags" w:element="PlaceName">
        <w:r>
          <w:rPr>
            <w:sz w:val="22"/>
            <w:szCs w:val="22"/>
          </w:rPr>
          <w:t>Capital</w:t>
        </w:r>
      </w:smartTag>
      <w:r>
        <w:rPr>
          <w:sz w:val="22"/>
          <w:szCs w:val="22"/>
        </w:rPr>
        <w:t xml:space="preserve"> </w:t>
      </w:r>
      <w:smartTag w:uri="urn:schemas-microsoft-com:office:smarttags" w:element="PlaceType">
        <w:r>
          <w:rPr>
            <w:sz w:val="22"/>
            <w:szCs w:val="22"/>
          </w:rPr>
          <w:t>Building</w:t>
        </w:r>
      </w:smartTag>
      <w:r>
        <w:rPr>
          <w:sz w:val="22"/>
          <w:szCs w:val="22"/>
        </w:rPr>
        <w:t xml:space="preserve"> in </w:t>
      </w:r>
      <w:smartTag w:uri="urn:schemas-microsoft-com:office:smarttags" w:element="place">
        <w:smartTag w:uri="urn:schemas-microsoft-com:office:smarttags" w:element="City">
          <w:r>
            <w:rPr>
              <w:sz w:val="22"/>
              <w:szCs w:val="22"/>
            </w:rPr>
            <w:t>Nashville</w:t>
          </w:r>
        </w:smartTag>
        <w:r>
          <w:rPr>
            <w:sz w:val="22"/>
            <w:szCs w:val="22"/>
          </w:rPr>
          <w:t xml:space="preserve">, </w:t>
        </w:r>
        <w:smartTag w:uri="urn:schemas-microsoft-com:office:smarttags" w:element="State">
          <w:r>
            <w:rPr>
              <w:sz w:val="22"/>
              <w:szCs w:val="22"/>
            </w:rPr>
            <w:t>Tennessee</w:t>
          </w:r>
        </w:smartTag>
      </w:smartTag>
      <w:r>
        <w:rPr>
          <w:sz w:val="22"/>
          <w:szCs w:val="22"/>
        </w:rPr>
        <w:t>.  The issue?  Whether to ratify the proposed 19</w:t>
      </w:r>
      <w:r w:rsidRPr="00B72DFB">
        <w:rPr>
          <w:sz w:val="22"/>
          <w:szCs w:val="22"/>
          <w:vertAlign w:val="superscript"/>
        </w:rPr>
        <w:t>th</w:t>
      </w:r>
      <w:r>
        <w:rPr>
          <w:sz w:val="22"/>
          <w:szCs w:val="22"/>
        </w:rPr>
        <w:t xml:space="preserve"> Amendment to the Constitution.  As students walk into the room, assign them one of three roles – for ratification, against ratification, or undecided.   Based on their “persuasion” students with like minded views should sit together.  Pass out Documents vii and viii and remind students of how Parliamentary Procedure works and explain the amendment process and remark on how Tennessee decides today will determine if the amendment is ratified (it would be the 36/48 to ratify – 12 states have either voted no or haven’t voted yet).  Give the groups a chance to caucus and then turn the class over to the students to debate.  Students should refer to their notes from Day 1 in order to create their personas.  The two “affiliated” groups should work to convert members of the undecided group as the period goes on.  </w:t>
      </w:r>
      <w:proofErr w:type="spellStart"/>
      <w:r>
        <w:rPr>
          <w:sz w:val="22"/>
          <w:szCs w:val="22"/>
        </w:rPr>
        <w:t>Undecideds</w:t>
      </w:r>
      <w:proofErr w:type="spellEnd"/>
      <w:r>
        <w:rPr>
          <w:sz w:val="22"/>
          <w:szCs w:val="22"/>
        </w:rPr>
        <w:t xml:space="preserve"> should base their affiliation based on the arguments made by the other sides and not their “modern” opinion.  The teacher’s role will be to call on different interests in an alternating format to give both sides equal time.  At the end of the period, vote.</w:t>
      </w:r>
    </w:p>
    <w:p w:rsidR="00BB7632" w:rsidRPr="00BB7632" w:rsidRDefault="00BB7632" w:rsidP="00BB7632">
      <w:pPr>
        <w:ind w:left="360"/>
        <w:rPr>
          <w:sz w:val="22"/>
          <w:szCs w:val="22"/>
        </w:rPr>
      </w:pPr>
    </w:p>
    <w:p w:rsidR="00BB7632" w:rsidRPr="00493870" w:rsidRDefault="00BB7632" w:rsidP="00BB7632">
      <w:pPr>
        <w:numPr>
          <w:ilvl w:val="0"/>
          <w:numId w:val="1"/>
        </w:numPr>
        <w:rPr>
          <w:sz w:val="22"/>
          <w:szCs w:val="22"/>
        </w:rPr>
      </w:pPr>
      <w:r w:rsidRPr="00493870">
        <w:rPr>
          <w:b/>
          <w:sz w:val="22"/>
          <w:szCs w:val="22"/>
        </w:rPr>
        <w:t xml:space="preserve">Document </w:t>
      </w:r>
      <w:proofErr w:type="spellStart"/>
      <w:r w:rsidRPr="00493870">
        <w:rPr>
          <w:b/>
          <w:sz w:val="22"/>
          <w:szCs w:val="22"/>
        </w:rPr>
        <w:t>i</w:t>
      </w:r>
      <w:proofErr w:type="spellEnd"/>
      <w:r w:rsidRPr="00493870">
        <w:rPr>
          <w:b/>
          <w:sz w:val="22"/>
          <w:szCs w:val="22"/>
        </w:rPr>
        <w:t>:</w:t>
      </w:r>
      <w:r w:rsidRPr="00493870">
        <w:rPr>
          <w:sz w:val="22"/>
          <w:szCs w:val="22"/>
        </w:rPr>
        <w:t xml:space="preserve">   </w:t>
      </w:r>
      <w:r w:rsidRPr="00493870">
        <w:rPr>
          <w:bCs/>
          <w:sz w:val="22"/>
          <w:szCs w:val="22"/>
          <w:u w:val="single"/>
        </w:rPr>
        <w:t>Votes for women! The woman's reason.</w:t>
      </w:r>
      <w:r w:rsidRPr="00493870">
        <w:rPr>
          <w:bCs/>
          <w:sz w:val="22"/>
          <w:szCs w:val="22"/>
        </w:rPr>
        <w:t xml:space="preserve"> National American Woman Suffrage Association. </w:t>
      </w:r>
      <w:smartTag w:uri="urn:schemas-microsoft-com:office:smarttags" w:element="State">
        <w:smartTag w:uri="urn:schemas-microsoft-com:office:smarttags" w:element="place">
          <w:r w:rsidRPr="00493870">
            <w:rPr>
              <w:sz w:val="22"/>
              <w:szCs w:val="22"/>
            </w:rPr>
            <w:t>New York</w:t>
          </w:r>
        </w:smartTag>
      </w:smartTag>
      <w:r w:rsidRPr="00493870">
        <w:rPr>
          <w:sz w:val="22"/>
          <w:szCs w:val="22"/>
        </w:rPr>
        <w:t xml:space="preserve">, 1912. </w:t>
      </w:r>
      <w:hyperlink r:id="rId21" w:history="1">
        <w:r w:rsidRPr="00493870">
          <w:rPr>
            <w:rStyle w:val="Hyperlink"/>
            <w:sz w:val="22"/>
            <w:szCs w:val="22"/>
          </w:rPr>
          <w:t>http://hdl.loc.gov/loc.rbc/rbpe.13200400</w:t>
        </w:r>
      </w:hyperlink>
    </w:p>
    <w:p w:rsidR="00BB7632" w:rsidRPr="00493870" w:rsidRDefault="00BB7632" w:rsidP="00BB7632">
      <w:pPr>
        <w:rPr>
          <w:sz w:val="22"/>
          <w:szCs w:val="22"/>
        </w:rPr>
      </w:pPr>
    </w:p>
    <w:p w:rsidR="00BB7632" w:rsidRPr="00493870" w:rsidRDefault="00BB7632" w:rsidP="00BB7632">
      <w:pPr>
        <w:numPr>
          <w:ilvl w:val="0"/>
          <w:numId w:val="1"/>
        </w:numPr>
        <w:rPr>
          <w:sz w:val="22"/>
          <w:szCs w:val="22"/>
        </w:rPr>
      </w:pPr>
      <w:r w:rsidRPr="00493870">
        <w:rPr>
          <w:b/>
          <w:sz w:val="22"/>
          <w:szCs w:val="22"/>
        </w:rPr>
        <w:t>Document ii:</w:t>
      </w:r>
      <w:r w:rsidRPr="00493870">
        <w:rPr>
          <w:sz w:val="22"/>
          <w:szCs w:val="22"/>
        </w:rPr>
        <w:t xml:space="preserve"> </w:t>
      </w:r>
      <w:r w:rsidRPr="00493870">
        <w:rPr>
          <w:b/>
          <w:bCs/>
          <w:sz w:val="22"/>
          <w:szCs w:val="22"/>
        </w:rPr>
        <w:t xml:space="preserve"> </w:t>
      </w:r>
      <w:r w:rsidRPr="00493870">
        <w:rPr>
          <w:bCs/>
          <w:sz w:val="22"/>
          <w:szCs w:val="22"/>
          <w:u w:val="single"/>
        </w:rPr>
        <w:t>Women in the home.</w:t>
      </w:r>
      <w:r w:rsidRPr="00493870">
        <w:rPr>
          <w:bCs/>
          <w:sz w:val="22"/>
          <w:szCs w:val="22"/>
        </w:rPr>
        <w:t xml:space="preserve">  National American Woman Suffrage Association. </w:t>
      </w:r>
      <w:smartTag w:uri="urn:schemas-microsoft-com:office:smarttags" w:element="State">
        <w:smartTag w:uri="urn:schemas-microsoft-com:office:smarttags" w:element="place">
          <w:r w:rsidRPr="00493870">
            <w:rPr>
              <w:sz w:val="22"/>
              <w:szCs w:val="22"/>
            </w:rPr>
            <w:t>New York</w:t>
          </w:r>
        </w:smartTag>
      </w:smartTag>
      <w:r w:rsidRPr="00493870">
        <w:rPr>
          <w:sz w:val="22"/>
          <w:szCs w:val="22"/>
        </w:rPr>
        <w:t xml:space="preserve">, 1910.  </w:t>
      </w:r>
      <w:hyperlink r:id="rId22" w:history="1">
        <w:r w:rsidRPr="00493870">
          <w:rPr>
            <w:rStyle w:val="Hyperlink"/>
            <w:sz w:val="22"/>
            <w:szCs w:val="22"/>
          </w:rPr>
          <w:t>http://hdl.loc.gov/loc.rbc/rbpe.13200500</w:t>
        </w:r>
      </w:hyperlink>
    </w:p>
    <w:p w:rsidR="00BB7632" w:rsidRPr="00493870" w:rsidRDefault="00BB7632" w:rsidP="00BB7632">
      <w:pPr>
        <w:rPr>
          <w:sz w:val="22"/>
          <w:szCs w:val="22"/>
        </w:rPr>
      </w:pPr>
    </w:p>
    <w:p w:rsidR="00BB7632" w:rsidRPr="00493870" w:rsidRDefault="00BB7632" w:rsidP="00BB7632">
      <w:pPr>
        <w:numPr>
          <w:ilvl w:val="0"/>
          <w:numId w:val="1"/>
        </w:numPr>
        <w:rPr>
          <w:sz w:val="22"/>
          <w:szCs w:val="22"/>
        </w:rPr>
      </w:pPr>
      <w:r w:rsidRPr="00493870">
        <w:rPr>
          <w:b/>
          <w:sz w:val="22"/>
          <w:szCs w:val="22"/>
        </w:rPr>
        <w:t>Document iii:</w:t>
      </w:r>
      <w:r w:rsidRPr="00493870">
        <w:rPr>
          <w:sz w:val="22"/>
          <w:szCs w:val="22"/>
        </w:rPr>
        <w:t xml:space="preserve">  </w:t>
      </w:r>
      <w:r w:rsidRPr="00493870">
        <w:rPr>
          <w:bCs/>
          <w:sz w:val="22"/>
          <w:szCs w:val="22"/>
          <w:u w:val="single"/>
        </w:rPr>
        <w:t>Justice. Equality. Why women want to vote. Women are citizens, and wish to do their civic duty.</w:t>
      </w:r>
      <w:r w:rsidRPr="00493870">
        <w:rPr>
          <w:bCs/>
          <w:sz w:val="22"/>
          <w:szCs w:val="22"/>
        </w:rPr>
        <w:t xml:space="preserve">  National American Woman Suffrage Association. </w:t>
      </w:r>
      <w:smartTag w:uri="urn:schemas-microsoft-com:office:smarttags" w:element="State">
        <w:smartTag w:uri="urn:schemas-microsoft-com:office:smarttags" w:element="place">
          <w:r w:rsidRPr="00493870">
            <w:rPr>
              <w:bCs/>
              <w:sz w:val="22"/>
              <w:szCs w:val="22"/>
            </w:rPr>
            <w:t>New York</w:t>
          </w:r>
        </w:smartTag>
      </w:smartTag>
      <w:r w:rsidRPr="00493870">
        <w:rPr>
          <w:bCs/>
          <w:sz w:val="22"/>
          <w:szCs w:val="22"/>
        </w:rPr>
        <w:t xml:space="preserve">, 1910.  </w:t>
      </w:r>
      <w:hyperlink r:id="rId23" w:history="1">
        <w:r w:rsidRPr="00493870">
          <w:rPr>
            <w:rStyle w:val="Hyperlink"/>
            <w:sz w:val="22"/>
            <w:szCs w:val="22"/>
          </w:rPr>
          <w:t>http://hdl.loc.gov/loc.rbc/rbpe.13200300</w:t>
        </w:r>
      </w:hyperlink>
    </w:p>
    <w:p w:rsidR="00BB7632" w:rsidRPr="00493870" w:rsidRDefault="00BB7632" w:rsidP="00BB7632">
      <w:pPr>
        <w:rPr>
          <w:sz w:val="22"/>
          <w:szCs w:val="22"/>
        </w:rPr>
      </w:pPr>
    </w:p>
    <w:p w:rsidR="00BB7632" w:rsidRPr="00493870" w:rsidRDefault="00BB7632" w:rsidP="00BB7632">
      <w:pPr>
        <w:numPr>
          <w:ilvl w:val="0"/>
          <w:numId w:val="1"/>
        </w:numPr>
        <w:ind w:right="-360"/>
        <w:rPr>
          <w:sz w:val="22"/>
          <w:szCs w:val="22"/>
        </w:rPr>
      </w:pPr>
      <w:r w:rsidRPr="00493870">
        <w:rPr>
          <w:b/>
          <w:sz w:val="22"/>
          <w:szCs w:val="22"/>
        </w:rPr>
        <w:t xml:space="preserve">Document </w:t>
      </w:r>
      <w:proofErr w:type="gramStart"/>
      <w:r w:rsidRPr="00493870">
        <w:rPr>
          <w:b/>
          <w:sz w:val="22"/>
          <w:szCs w:val="22"/>
        </w:rPr>
        <w:t>iv</w:t>
      </w:r>
      <w:proofErr w:type="gramEnd"/>
      <w:r w:rsidRPr="00493870">
        <w:rPr>
          <w:b/>
          <w:sz w:val="22"/>
          <w:szCs w:val="22"/>
        </w:rPr>
        <w:t>:</w:t>
      </w:r>
      <w:r w:rsidRPr="00493870">
        <w:rPr>
          <w:sz w:val="22"/>
          <w:szCs w:val="22"/>
        </w:rPr>
        <w:t xml:space="preserve">  </w:t>
      </w:r>
      <w:r w:rsidRPr="00493870">
        <w:rPr>
          <w:bCs/>
          <w:sz w:val="22"/>
          <w:szCs w:val="22"/>
          <w:u w:val="single"/>
        </w:rPr>
        <w:t>Some reasons why we oppose votes for women.</w:t>
      </w:r>
      <w:r w:rsidRPr="00493870">
        <w:rPr>
          <w:bCs/>
          <w:sz w:val="22"/>
          <w:szCs w:val="22"/>
        </w:rPr>
        <w:t xml:space="preserve">  National Association Opposed to Woman Suffrage. </w:t>
      </w:r>
      <w:smartTag w:uri="urn:schemas-microsoft-com:office:smarttags" w:element="State">
        <w:smartTag w:uri="urn:schemas-microsoft-com:office:smarttags" w:element="place">
          <w:r w:rsidRPr="00493870">
            <w:rPr>
              <w:sz w:val="22"/>
              <w:szCs w:val="22"/>
            </w:rPr>
            <w:t>New York</w:t>
          </w:r>
        </w:smartTag>
      </w:smartTag>
      <w:r w:rsidRPr="00493870">
        <w:rPr>
          <w:sz w:val="22"/>
          <w:szCs w:val="22"/>
        </w:rPr>
        <w:t xml:space="preserve">, 1894. </w:t>
      </w:r>
      <w:hyperlink r:id="rId24" w:history="1">
        <w:r w:rsidRPr="00493870">
          <w:rPr>
            <w:rStyle w:val="Hyperlink"/>
            <w:sz w:val="22"/>
            <w:szCs w:val="22"/>
          </w:rPr>
          <w:t>http://hdl.loc.gov/loc.rbc/rbpe.1300130c</w:t>
        </w:r>
      </w:hyperlink>
    </w:p>
    <w:p w:rsidR="00BB7632" w:rsidRPr="00493870" w:rsidRDefault="00BB7632" w:rsidP="00BB7632">
      <w:pPr>
        <w:ind w:right="-360"/>
        <w:rPr>
          <w:sz w:val="22"/>
          <w:szCs w:val="22"/>
        </w:rPr>
      </w:pPr>
    </w:p>
    <w:p w:rsidR="00BB7632" w:rsidRPr="00493870" w:rsidRDefault="00BB7632" w:rsidP="00BB7632">
      <w:pPr>
        <w:numPr>
          <w:ilvl w:val="0"/>
          <w:numId w:val="1"/>
        </w:numPr>
        <w:ind w:right="-360"/>
        <w:rPr>
          <w:sz w:val="22"/>
          <w:szCs w:val="22"/>
        </w:rPr>
      </w:pPr>
      <w:r w:rsidRPr="00493870">
        <w:rPr>
          <w:b/>
          <w:bCs/>
          <w:sz w:val="22"/>
          <w:szCs w:val="22"/>
        </w:rPr>
        <w:t>Document v:</w:t>
      </w:r>
      <w:r w:rsidRPr="00493870">
        <w:rPr>
          <w:bCs/>
          <w:sz w:val="22"/>
          <w:szCs w:val="22"/>
        </w:rPr>
        <w:t xml:space="preserve">  </w:t>
      </w:r>
      <w:r w:rsidRPr="00493870">
        <w:rPr>
          <w:bCs/>
          <w:sz w:val="22"/>
          <w:szCs w:val="22"/>
          <w:u w:val="single"/>
        </w:rPr>
        <w:t>Do want the vote?</w:t>
      </w:r>
      <w:r w:rsidRPr="00493870">
        <w:rPr>
          <w:bCs/>
          <w:sz w:val="22"/>
          <w:szCs w:val="22"/>
        </w:rPr>
        <w:t xml:space="preserve">  </w:t>
      </w:r>
      <w:smartTag w:uri="urn:schemas-microsoft-com:office:smarttags" w:element="place">
        <w:smartTag w:uri="urn:schemas-microsoft-com:office:smarttags" w:element="PlaceName">
          <w:r w:rsidRPr="00493870">
            <w:rPr>
              <w:bCs/>
              <w:sz w:val="22"/>
              <w:szCs w:val="22"/>
            </w:rPr>
            <w:t>National</w:t>
          </w:r>
        </w:smartTag>
        <w:r w:rsidRPr="00493870">
          <w:rPr>
            <w:bCs/>
            <w:sz w:val="22"/>
            <w:szCs w:val="22"/>
          </w:rPr>
          <w:t xml:space="preserve"> </w:t>
        </w:r>
        <w:smartTag w:uri="urn:schemas-microsoft-com:office:smarttags" w:element="PlaceType">
          <w:r w:rsidRPr="00493870">
            <w:rPr>
              <w:bCs/>
              <w:sz w:val="22"/>
              <w:szCs w:val="22"/>
            </w:rPr>
            <w:t>State</w:t>
          </w:r>
        </w:smartTag>
      </w:smartTag>
      <w:r w:rsidRPr="00493870">
        <w:rPr>
          <w:bCs/>
          <w:sz w:val="22"/>
          <w:szCs w:val="22"/>
        </w:rPr>
        <w:t xml:space="preserve"> Association Opposed to Woman Suffrage.  </w:t>
      </w:r>
      <w:smartTag w:uri="urn:schemas-microsoft-com:office:smarttags" w:element="State">
        <w:smartTag w:uri="urn:schemas-microsoft-com:office:smarttags" w:element="place">
          <w:r w:rsidRPr="00493870">
            <w:rPr>
              <w:sz w:val="22"/>
              <w:szCs w:val="22"/>
            </w:rPr>
            <w:t>New York</w:t>
          </w:r>
        </w:smartTag>
      </w:smartTag>
      <w:r w:rsidRPr="00493870">
        <w:rPr>
          <w:sz w:val="22"/>
          <w:szCs w:val="22"/>
        </w:rPr>
        <w:t xml:space="preserve">, 1894.  </w:t>
      </w:r>
      <w:hyperlink r:id="rId25" w:history="1">
        <w:r w:rsidRPr="00493870">
          <w:rPr>
            <w:rStyle w:val="Hyperlink"/>
            <w:sz w:val="22"/>
            <w:szCs w:val="22"/>
          </w:rPr>
          <w:t>http://hdl.loc.gov/loc.rbc/rbpe.1300130d</w:t>
        </w:r>
      </w:hyperlink>
    </w:p>
    <w:p w:rsidR="00BB7632" w:rsidRPr="00BB7632" w:rsidRDefault="00BB7632" w:rsidP="00BB7632">
      <w:pPr>
        <w:ind w:left="360"/>
        <w:rPr>
          <w:sz w:val="22"/>
          <w:szCs w:val="22"/>
        </w:rPr>
      </w:pPr>
    </w:p>
    <w:p w:rsidR="00BB7632" w:rsidRPr="00493870" w:rsidRDefault="00BB7632" w:rsidP="00BB7632">
      <w:pPr>
        <w:numPr>
          <w:ilvl w:val="0"/>
          <w:numId w:val="1"/>
        </w:numPr>
        <w:rPr>
          <w:sz w:val="22"/>
          <w:szCs w:val="22"/>
        </w:rPr>
      </w:pPr>
      <w:r w:rsidRPr="00493870">
        <w:rPr>
          <w:b/>
          <w:sz w:val="22"/>
          <w:szCs w:val="22"/>
        </w:rPr>
        <w:t xml:space="preserve">Document </w:t>
      </w:r>
      <w:proofErr w:type="gramStart"/>
      <w:r w:rsidRPr="00493870">
        <w:rPr>
          <w:b/>
          <w:sz w:val="22"/>
          <w:szCs w:val="22"/>
        </w:rPr>
        <w:t>vi</w:t>
      </w:r>
      <w:proofErr w:type="gramEnd"/>
      <w:r w:rsidRPr="00493870">
        <w:rPr>
          <w:b/>
          <w:sz w:val="22"/>
          <w:szCs w:val="22"/>
        </w:rPr>
        <w:t>:</w:t>
      </w:r>
      <w:r w:rsidRPr="00493870">
        <w:rPr>
          <w:sz w:val="22"/>
          <w:szCs w:val="22"/>
        </w:rPr>
        <w:t xml:space="preserve">  </w:t>
      </w:r>
      <w:r w:rsidRPr="00493870">
        <w:rPr>
          <w:sz w:val="22"/>
          <w:szCs w:val="22"/>
          <w:u w:val="single"/>
        </w:rPr>
        <w:t>Ten Reasons Why the Great Majority of Women Do Not Want the Ballot.</w:t>
      </w:r>
      <w:r w:rsidRPr="00493870">
        <w:rPr>
          <w:sz w:val="22"/>
          <w:szCs w:val="22"/>
        </w:rPr>
        <w:t xml:space="preserve"> </w:t>
      </w:r>
      <w:smartTag w:uri="urn:schemas-microsoft-com:office:smarttags" w:element="State">
        <w:smartTag w:uri="urn:schemas-microsoft-com:office:smarttags" w:element="place">
          <w:r w:rsidRPr="00493870">
            <w:rPr>
              <w:sz w:val="22"/>
              <w:szCs w:val="22"/>
              <w:lang/>
            </w:rPr>
            <w:t>Nebraska</w:t>
          </w:r>
        </w:smartTag>
      </w:smartTag>
      <w:r w:rsidRPr="00493870">
        <w:rPr>
          <w:sz w:val="22"/>
          <w:szCs w:val="22"/>
          <w:lang/>
        </w:rPr>
        <w:t xml:space="preserve"> Association Opposed to Women Suffrage.  </w:t>
      </w:r>
      <w:smartTag w:uri="urn:schemas-microsoft-com:office:smarttags" w:element="place">
        <w:smartTag w:uri="urn:schemas-microsoft-com:office:smarttags" w:element="City">
          <w:r w:rsidRPr="00493870">
            <w:rPr>
              <w:sz w:val="22"/>
              <w:szCs w:val="22"/>
              <w:lang/>
            </w:rPr>
            <w:t>Omaha</w:t>
          </w:r>
        </w:smartTag>
        <w:r w:rsidRPr="00493870">
          <w:rPr>
            <w:sz w:val="22"/>
            <w:szCs w:val="22"/>
            <w:lang/>
          </w:rPr>
          <w:t xml:space="preserve">, </w:t>
        </w:r>
        <w:smartTag w:uri="urn:schemas-microsoft-com:office:smarttags" w:element="State">
          <w:r w:rsidRPr="00493870">
            <w:rPr>
              <w:sz w:val="22"/>
              <w:szCs w:val="22"/>
              <w:lang/>
            </w:rPr>
            <w:t>Nebraska</w:t>
          </w:r>
        </w:smartTag>
      </w:smartTag>
      <w:r w:rsidRPr="00493870">
        <w:rPr>
          <w:sz w:val="22"/>
          <w:szCs w:val="22"/>
          <w:lang/>
        </w:rPr>
        <w:t xml:space="preserve">.  </w:t>
      </w:r>
      <w:hyperlink r:id="rId26" w:history="1">
        <w:r w:rsidRPr="00493870">
          <w:rPr>
            <w:rStyle w:val="Hyperlink"/>
            <w:sz w:val="22"/>
            <w:szCs w:val="22"/>
          </w:rPr>
          <w:t>http://www.nebraskastudies.org/0700/stories/0701_0112_02.html</w:t>
        </w:r>
      </w:hyperlink>
    </w:p>
    <w:p w:rsidR="00BB7632" w:rsidRPr="00493870" w:rsidRDefault="00BB7632" w:rsidP="00BB7632">
      <w:pPr>
        <w:ind w:right="-360"/>
        <w:rPr>
          <w:sz w:val="22"/>
          <w:szCs w:val="22"/>
        </w:rPr>
      </w:pPr>
    </w:p>
    <w:p w:rsidR="00BB7632" w:rsidRDefault="00BB7632" w:rsidP="00BB7632">
      <w:pPr>
        <w:numPr>
          <w:ilvl w:val="0"/>
          <w:numId w:val="1"/>
        </w:numPr>
        <w:ind w:right="-360"/>
        <w:rPr>
          <w:sz w:val="22"/>
          <w:szCs w:val="22"/>
        </w:rPr>
      </w:pPr>
      <w:r w:rsidRPr="00493870">
        <w:rPr>
          <w:b/>
          <w:sz w:val="22"/>
          <w:szCs w:val="22"/>
        </w:rPr>
        <w:t>Document vii:</w:t>
      </w:r>
      <w:r w:rsidRPr="00493870">
        <w:rPr>
          <w:sz w:val="22"/>
          <w:szCs w:val="22"/>
        </w:rPr>
        <w:t xml:space="preserve">  19th Amendment to the U.S. Constitution: Women's Right to Vote (1920).  </w:t>
      </w:r>
      <w:hyperlink r:id="rId27" w:history="1">
        <w:r w:rsidRPr="00493870">
          <w:rPr>
            <w:rStyle w:val="Hyperlink"/>
            <w:sz w:val="22"/>
            <w:szCs w:val="22"/>
          </w:rPr>
          <w:t>http://www.ourdocuments.gov/doc.php?flash=true&amp;doc=63</w:t>
        </w:r>
      </w:hyperlink>
    </w:p>
    <w:p w:rsidR="00BB7632" w:rsidRDefault="00BB7632" w:rsidP="00BB7632">
      <w:pPr>
        <w:ind w:right="-360"/>
        <w:rPr>
          <w:sz w:val="22"/>
          <w:szCs w:val="22"/>
        </w:rPr>
      </w:pPr>
    </w:p>
    <w:p w:rsidR="00BB7632" w:rsidRPr="00493870" w:rsidRDefault="00BB7632" w:rsidP="00BB7632">
      <w:pPr>
        <w:numPr>
          <w:ilvl w:val="0"/>
          <w:numId w:val="1"/>
        </w:numPr>
        <w:ind w:right="-360"/>
        <w:rPr>
          <w:sz w:val="22"/>
          <w:szCs w:val="22"/>
        </w:rPr>
      </w:pPr>
      <w:r>
        <w:rPr>
          <w:b/>
          <w:sz w:val="22"/>
          <w:szCs w:val="22"/>
        </w:rPr>
        <w:t xml:space="preserve">Document viii:  </w:t>
      </w:r>
      <w:r>
        <w:rPr>
          <w:sz w:val="22"/>
          <w:szCs w:val="22"/>
        </w:rPr>
        <w:t>Parliamentary Procedure worksheet</w:t>
      </w:r>
    </w:p>
    <w:p w:rsidR="00C255CE" w:rsidRDefault="00C255CE"/>
    <w:sectPr w:rsidR="00C255CE" w:rsidSect="00C255C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DD31F2"/>
    <w:multiLevelType w:val="hybridMultilevel"/>
    <w:tmpl w:val="A32C54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77BB00D3"/>
    <w:multiLevelType w:val="hybridMultilevel"/>
    <w:tmpl w:val="B8D437F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B7632"/>
    <w:rsid w:val="00BB7632"/>
    <w:rsid w:val="00BB7999"/>
    <w:rsid w:val="00C255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City"/>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7632"/>
    <w:pPr>
      <w:spacing w:before="0" w:beforeAutospacing="0" w:after="0" w:afterAutospacing="0"/>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B7632"/>
    <w:pPr>
      <w:keepNext/>
      <w:jc w:val="center"/>
      <w:outlineLvl w:val="0"/>
    </w:pPr>
    <w:rPr>
      <w:rFonts w:ascii="Century Schoolbook" w:hAnsi="Century Schoolbook"/>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B7632"/>
    <w:rPr>
      <w:rFonts w:ascii="Century Schoolbook" w:eastAsia="Times New Roman" w:hAnsi="Century Schoolbook" w:cs="Times New Roman"/>
      <w:b/>
      <w:bCs/>
      <w:sz w:val="24"/>
      <w:szCs w:val="24"/>
    </w:rPr>
  </w:style>
  <w:style w:type="character" w:styleId="Hyperlink">
    <w:name w:val="Hyperlink"/>
    <w:basedOn w:val="DefaultParagraphFont"/>
    <w:rsid w:val="00BB7632"/>
    <w:rPr>
      <w:color w:val="0000FF"/>
      <w:u w:val="single"/>
    </w:rPr>
  </w:style>
  <w:style w:type="paragraph" w:styleId="NormalWeb">
    <w:name w:val="Normal (Web)"/>
    <w:basedOn w:val="Normal"/>
    <w:rsid w:val="00BB7632"/>
    <w:pPr>
      <w:spacing w:before="100" w:beforeAutospacing="1" w:after="100" w:afterAutospacing="1"/>
    </w:pPr>
    <w:rPr>
      <w:color w:val="00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emory.loc.gov/rbc/rbpe/rbpe13/rbpe132/13200300/001dr.jpg" TargetMode="External"/><Relationship Id="rId13" Type="http://schemas.openxmlformats.org/officeDocument/2006/relationships/image" Target="http://memory.loc.gov/rbc/rbpe/rbpe13/rbpe130/1300130c/001dq.gif" TargetMode="External"/><Relationship Id="rId18" Type="http://schemas.openxmlformats.org/officeDocument/2006/relationships/image" Target="http://www.nebraskastudies.org/0700/media/0701_0112_0101.gif" TargetMode="External"/><Relationship Id="rId26" Type="http://schemas.openxmlformats.org/officeDocument/2006/relationships/hyperlink" Target="http://www.nebraskastudies.org/0700/stories/0701_0112_02.html" TargetMode="External"/><Relationship Id="rId3" Type="http://schemas.openxmlformats.org/officeDocument/2006/relationships/styles" Target="styles.xml"/><Relationship Id="rId21" Type="http://schemas.openxmlformats.org/officeDocument/2006/relationships/hyperlink" Target="http://hdl.loc.gov/loc.rbc/rbpe.13200400" TargetMode="External"/><Relationship Id="rId7" Type="http://schemas.openxmlformats.org/officeDocument/2006/relationships/image" Target="http://memory.loc.gov/rbc/rbpe/rbpe13/rbpe132/13200500/001dr.jpg" TargetMode="External"/><Relationship Id="rId12" Type="http://schemas.openxmlformats.org/officeDocument/2006/relationships/image" Target="media/image3.gif"/><Relationship Id="rId17" Type="http://schemas.openxmlformats.org/officeDocument/2006/relationships/image" Target="media/image5.gif"/><Relationship Id="rId25" Type="http://schemas.openxmlformats.org/officeDocument/2006/relationships/hyperlink" Target="http://hdl.loc.gov/loc.rbc/rbpe.1300130d" TargetMode="External"/><Relationship Id="rId2" Type="http://schemas.openxmlformats.org/officeDocument/2006/relationships/numbering" Target="numbering.xml"/><Relationship Id="rId16" Type="http://schemas.openxmlformats.org/officeDocument/2006/relationships/image" Target="http://memory.loc.gov/rbc/rbpe/rbpe13/rbpe130/1300130d/001dq.gif" TargetMode="External"/><Relationship Id="rId20" Type="http://schemas.openxmlformats.org/officeDocument/2006/relationships/image" Target="http://nebraskastudies.org/0700/media/0701_0117_0101.jp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memory.loc.gov/rbc/rbpe/rbpe13/rbpe130/1300130c/001dr.jpg" TargetMode="External"/><Relationship Id="rId24" Type="http://schemas.openxmlformats.org/officeDocument/2006/relationships/hyperlink" Target="http://hdl.loc.gov/loc.rbc/rbpe.1300130c" TargetMode="External"/><Relationship Id="rId5" Type="http://schemas.openxmlformats.org/officeDocument/2006/relationships/webSettings" Target="webSettings.xml"/><Relationship Id="rId15" Type="http://schemas.openxmlformats.org/officeDocument/2006/relationships/image" Target="media/image4.gif"/><Relationship Id="rId23" Type="http://schemas.openxmlformats.org/officeDocument/2006/relationships/hyperlink" Target="http://hdl.loc.gov/loc.rbc/rbpe.13200300" TargetMode="External"/><Relationship Id="rId28" Type="http://schemas.openxmlformats.org/officeDocument/2006/relationships/fontTable" Target="fontTable.xml"/><Relationship Id="rId10" Type="http://schemas.openxmlformats.org/officeDocument/2006/relationships/image" Target="http://memory.loc.gov/rbc/rbpe/rbpe13/rbpe132/13200300/001dq.gif" TargetMode="External"/><Relationship Id="rId19"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yperlink" Target="http://memory.loc.gov/rbc/rbpe/rbpe13/rbpe130/1300130d/001dr.jpg" TargetMode="External"/><Relationship Id="rId22" Type="http://schemas.openxmlformats.org/officeDocument/2006/relationships/hyperlink" Target="http://hdl.loc.gov/loc.rbc/rbpe.13200500" TargetMode="External"/><Relationship Id="rId27" Type="http://schemas.openxmlformats.org/officeDocument/2006/relationships/hyperlink" Target="http://www.ourdocuments.gov/doc.php?flash=true&amp;doc=6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807398-7690-4E38-8C3F-8F7DE65D7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608</Words>
  <Characters>3468</Characters>
  <Application>Microsoft Office Word</Application>
  <DocSecurity>0</DocSecurity>
  <Lines>28</Lines>
  <Paragraphs>8</Paragraphs>
  <ScaleCrop>false</ScaleCrop>
  <Company>Christina School District</Company>
  <LinksUpToDate>false</LinksUpToDate>
  <CharactersWithSpaces>4068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Brent J. Freccia</dc:creator>
  <cp:keywords/>
  <dc:description/>
  <cp:lastModifiedBy>Brent J. Freccia</cp:lastModifiedBy>
  <cp:revision>1</cp:revision>
  <dcterms:created xsi:type="dcterms:W3CDTF">2010-02-24T16:41:00Z</dcterms:created>
  <dcterms:modified xsi:type="dcterms:W3CDTF">2010-02-24T16:45:00Z</dcterms:modified>
</cp:coreProperties>
</file>